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421F2" w14:textId="77777777" w:rsidR="00BC5F81" w:rsidRPr="003536AF" w:rsidRDefault="00BC5F81" w:rsidP="003536AF">
      <w:pPr>
        <w:pStyle w:val="a3"/>
        <w:spacing w:line="240" w:lineRule="atLeast"/>
        <w:jc w:val="both"/>
        <w:rPr>
          <w:b/>
        </w:rPr>
      </w:pPr>
      <w:r w:rsidRPr="003536AF">
        <w:rPr>
          <w:b/>
        </w:rPr>
        <w:t>Ответы на вопросы, возникшие в связи с рассылкой АПСБ проекта Порядка реализации специальных экономических мер.</w:t>
      </w:r>
    </w:p>
    <w:p w14:paraId="5E3705B2" w14:textId="77777777" w:rsidR="00BC5F81" w:rsidRPr="003536AF" w:rsidRDefault="00BC5F81" w:rsidP="003536AF">
      <w:pPr>
        <w:pStyle w:val="a3"/>
        <w:spacing w:line="240" w:lineRule="atLeast"/>
        <w:jc w:val="both"/>
        <w:rPr>
          <w:b/>
        </w:rPr>
      </w:pPr>
    </w:p>
    <w:p w14:paraId="7FE2741F" w14:textId="77777777" w:rsidR="00BC5F81" w:rsidRPr="003536AF" w:rsidRDefault="00BC5F81" w:rsidP="003536AF">
      <w:pPr>
        <w:pStyle w:val="a3"/>
        <w:numPr>
          <w:ilvl w:val="0"/>
          <w:numId w:val="1"/>
        </w:numPr>
        <w:spacing w:line="240" w:lineRule="atLeast"/>
        <w:jc w:val="both"/>
      </w:pPr>
      <w:r w:rsidRPr="003536AF">
        <w:t xml:space="preserve">Нет положений, которые обязывают утвердить в компании Порядок реализации </w:t>
      </w:r>
      <w:r w:rsidR="00832748" w:rsidRPr="003536AF">
        <w:t>Специальных экономических мер (</w:t>
      </w:r>
      <w:r w:rsidRPr="003536AF">
        <w:t>СЭМ</w:t>
      </w:r>
      <w:r w:rsidR="00832748" w:rsidRPr="003536AF">
        <w:t>)</w:t>
      </w:r>
      <w:r w:rsidRPr="003536AF">
        <w:t>. Кроме того, в п. 6.1 Порядка указано, что требований к разработке такого порядка нет.</w:t>
      </w:r>
    </w:p>
    <w:p w14:paraId="2D8DD022" w14:textId="77777777" w:rsidR="00BC5F81" w:rsidRPr="003536AF" w:rsidRDefault="00BC5F81" w:rsidP="003536AF">
      <w:pPr>
        <w:pStyle w:val="a3"/>
        <w:spacing w:line="240" w:lineRule="atLeast"/>
        <w:ind w:left="720"/>
        <w:jc w:val="both"/>
      </w:pPr>
    </w:p>
    <w:p w14:paraId="34768065" w14:textId="77777777" w:rsidR="00BC5F81" w:rsidRPr="003536AF" w:rsidRDefault="00832748" w:rsidP="003536AF">
      <w:pPr>
        <w:pStyle w:val="a3"/>
        <w:spacing w:line="240" w:lineRule="atLeast"/>
        <w:jc w:val="both"/>
        <w:rPr>
          <w:shd w:val="clear" w:color="auto" w:fill="FFFFFF"/>
        </w:rPr>
      </w:pPr>
      <w:r w:rsidRPr="003536AF">
        <w:t xml:space="preserve">Ответ: </w:t>
      </w:r>
      <w:r w:rsidR="00BC5F81" w:rsidRPr="003536AF">
        <w:t xml:space="preserve">Действительно, в настоящее время такого официального </w:t>
      </w:r>
      <w:r w:rsidRPr="003536AF">
        <w:t>требования нет. В то же время, з</w:t>
      </w:r>
      <w:r w:rsidR="00BC5F81" w:rsidRPr="003536AF">
        <w:t xml:space="preserve">аконодательство и подзаконные акты в сфере </w:t>
      </w:r>
      <w:r w:rsidRPr="003536AF">
        <w:t xml:space="preserve">реализации СЭМ требуют от организаций, </w:t>
      </w:r>
      <w:r w:rsidRPr="003536AF">
        <w:rPr>
          <w:shd w:val="clear" w:color="auto" w:fill="FFFFFF"/>
        </w:rPr>
        <w:t>осуществляющих операции с денежными средствами и (или) иным имуществом, регулирование, контроль и надзор за которыми в соответствии с законодательством Российской Федерации осуществляет Центральный банк Российской Федерации (а в их число входят и страховые брокеры), выполнения определенных действий при наличии соответствующих оснований. Иначе говоря, выполнять определенную процедуру. Предложенный АПСБ проект Порядка реализации СЭМ и описывает эту процедуру.</w:t>
      </w:r>
    </w:p>
    <w:p w14:paraId="41286694" w14:textId="77777777" w:rsidR="00832748" w:rsidRPr="003536AF" w:rsidRDefault="00832748" w:rsidP="003536AF">
      <w:pPr>
        <w:pStyle w:val="a3"/>
        <w:spacing w:line="240" w:lineRule="atLeast"/>
        <w:jc w:val="both"/>
      </w:pPr>
      <w:r w:rsidRPr="003536AF">
        <w:rPr>
          <w:shd w:val="clear" w:color="auto" w:fill="FFFFFF"/>
        </w:rPr>
        <w:t>Безусловно, страховой брокер вправе не разрабатывать такой документ, и тогда генеральный директор и сотрудник, ответственный за реализацию СЭМ, должны будут постоянно сверять свои действия непосредственно с соответствующими федеральными законами, Указами През</w:t>
      </w:r>
      <w:r w:rsidR="001A3975" w:rsidRPr="003536AF">
        <w:rPr>
          <w:shd w:val="clear" w:color="auto" w:fill="FFFFFF"/>
        </w:rPr>
        <w:t>идента РФ, П</w:t>
      </w:r>
      <w:r w:rsidRPr="003536AF">
        <w:rPr>
          <w:shd w:val="clear" w:color="auto" w:fill="FFFFFF"/>
        </w:rPr>
        <w:t>остановлениями Правительства РФ</w:t>
      </w:r>
      <w:r w:rsidR="001A3975" w:rsidRPr="003536AF">
        <w:rPr>
          <w:shd w:val="clear" w:color="auto" w:fill="FFFFFF"/>
        </w:rPr>
        <w:t xml:space="preserve"> и У</w:t>
      </w:r>
      <w:r w:rsidRPr="003536AF">
        <w:rPr>
          <w:shd w:val="clear" w:color="auto" w:fill="FFFFFF"/>
        </w:rPr>
        <w:t xml:space="preserve">казаниями Банка России. </w:t>
      </w:r>
    </w:p>
    <w:p w14:paraId="45F404F8" w14:textId="77777777" w:rsidR="00BC5F81" w:rsidRPr="003536AF" w:rsidRDefault="00BC5F81" w:rsidP="003536AF">
      <w:pPr>
        <w:pStyle w:val="a3"/>
        <w:spacing w:line="240" w:lineRule="atLeast"/>
        <w:jc w:val="both"/>
      </w:pPr>
      <w:r w:rsidRPr="003536AF">
        <w:t> </w:t>
      </w:r>
    </w:p>
    <w:p w14:paraId="3D6F89B1" w14:textId="77777777" w:rsidR="00BC5F81" w:rsidRPr="003536AF" w:rsidRDefault="00BC5F81" w:rsidP="003536AF">
      <w:pPr>
        <w:pStyle w:val="a3"/>
        <w:numPr>
          <w:ilvl w:val="0"/>
          <w:numId w:val="1"/>
        </w:numPr>
        <w:spacing w:line="240" w:lineRule="atLeast"/>
        <w:jc w:val="both"/>
      </w:pPr>
      <w:r w:rsidRPr="003536AF">
        <w:t>Почему с 1 февраля 2024 года страховой брокер обязан был применять спецмеры к блокируемым лицам? Не мо</w:t>
      </w:r>
      <w:r w:rsidR="00832748" w:rsidRPr="003536AF">
        <w:t>жем</w:t>
      </w:r>
      <w:r w:rsidRPr="003536AF">
        <w:t xml:space="preserve"> найти такое положение в Федеральном законе от 30.12.2006 № 281-ФЗ.</w:t>
      </w:r>
    </w:p>
    <w:p w14:paraId="7B021ED8" w14:textId="77777777" w:rsidR="00BC5F81" w:rsidRPr="003536AF" w:rsidRDefault="00BC5F81" w:rsidP="003536AF">
      <w:pPr>
        <w:pStyle w:val="a3"/>
        <w:spacing w:line="240" w:lineRule="atLeast"/>
        <w:ind w:left="709"/>
        <w:jc w:val="both"/>
      </w:pPr>
      <w:r w:rsidRPr="003536AF">
        <w:t>В соответствии с 115-ФЗ намного раньше страховой брокер обязан был применять меры:</w:t>
      </w:r>
    </w:p>
    <w:p w14:paraId="1B66329E" w14:textId="77777777" w:rsidR="00BC5F81" w:rsidRPr="003536AF" w:rsidRDefault="00BC5F81" w:rsidP="003536AF">
      <w:pPr>
        <w:pStyle w:val="a3"/>
        <w:spacing w:line="240" w:lineRule="atLeast"/>
        <w:ind w:left="709"/>
        <w:jc w:val="both"/>
      </w:pPr>
      <w:r w:rsidRPr="003536AF">
        <w:t>- по замораживанию (блокированию) денежных средств или иного имущества,</w:t>
      </w:r>
    </w:p>
    <w:p w14:paraId="3AB08B79" w14:textId="77777777" w:rsidR="00BC5F81" w:rsidRPr="003536AF" w:rsidRDefault="00BC5F81" w:rsidP="003536AF">
      <w:pPr>
        <w:pStyle w:val="a3"/>
        <w:spacing w:line="240" w:lineRule="atLeast"/>
        <w:ind w:left="709"/>
        <w:jc w:val="both"/>
      </w:pPr>
      <w:r w:rsidRPr="003536AF">
        <w:t>- по приостановлению операций,</w:t>
      </w:r>
    </w:p>
    <w:p w14:paraId="21E38404" w14:textId="77777777" w:rsidR="00BC5F81" w:rsidRPr="003536AF" w:rsidRDefault="00BC5F81" w:rsidP="003536AF">
      <w:pPr>
        <w:pStyle w:val="a3"/>
        <w:spacing w:line="240" w:lineRule="atLeast"/>
        <w:ind w:left="709"/>
        <w:jc w:val="both"/>
      </w:pPr>
      <w:r w:rsidRPr="003536AF">
        <w:t>- по отказу от совершения операций.</w:t>
      </w:r>
    </w:p>
    <w:p w14:paraId="304C45E0" w14:textId="77777777" w:rsidR="00832748" w:rsidRPr="003536AF" w:rsidRDefault="00832748" w:rsidP="003536AF">
      <w:pPr>
        <w:pStyle w:val="a3"/>
        <w:spacing w:line="240" w:lineRule="atLeast"/>
        <w:ind w:left="709"/>
        <w:jc w:val="both"/>
      </w:pPr>
    </w:p>
    <w:p w14:paraId="79217398" w14:textId="77777777" w:rsidR="00832748" w:rsidRPr="003536AF" w:rsidRDefault="00832748" w:rsidP="003536AF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36AF">
        <w:rPr>
          <w:rFonts w:ascii="Times New Roman" w:hAnsi="Times New Roman" w:cs="Times New Roman"/>
          <w:sz w:val="24"/>
          <w:szCs w:val="24"/>
        </w:rPr>
        <w:t xml:space="preserve">Ответ: </w:t>
      </w:r>
      <w:r w:rsidRPr="003536AF">
        <w:rPr>
          <w:rFonts w:ascii="Times New Roman" w:hAnsi="Times New Roman" w:cs="Times New Roman"/>
          <w:sz w:val="24"/>
          <w:szCs w:val="24"/>
          <w:shd w:val="clear" w:color="auto" w:fill="FFFFFF"/>
        </w:rPr>
        <w:t>Статьей 9 Федерального закона от 4 августа 2023 г. N 422-ФЗ</w:t>
      </w:r>
      <w:r w:rsidRPr="003536AF">
        <w:rPr>
          <w:rFonts w:ascii="Times New Roman" w:hAnsi="Times New Roman" w:cs="Times New Roman"/>
          <w:sz w:val="24"/>
          <w:szCs w:val="24"/>
        </w:rPr>
        <w:br/>
      </w:r>
      <w:r w:rsidRPr="003536AF">
        <w:rPr>
          <w:rFonts w:ascii="Times New Roman" w:hAnsi="Times New Roman" w:cs="Times New Roman"/>
          <w:sz w:val="24"/>
          <w:szCs w:val="24"/>
          <w:shd w:val="clear" w:color="auto" w:fill="FFFFFF"/>
        </w:rPr>
        <w:t>"О внесении изменений в отдельные законодательные акты Российской Федерации" в Федеральный закон от 30 декабря 2006 г. N 281-ФЗ</w:t>
      </w:r>
      <w:r w:rsidRPr="003536AF">
        <w:rPr>
          <w:rFonts w:ascii="Times New Roman" w:hAnsi="Times New Roman" w:cs="Times New Roman"/>
          <w:sz w:val="24"/>
          <w:szCs w:val="24"/>
        </w:rPr>
        <w:t xml:space="preserve"> </w:t>
      </w:r>
      <w:r w:rsidRPr="003536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"О специальных экономических мерах и принудительных мерах" </w:t>
      </w:r>
      <w:r w:rsidR="004F4C13" w:rsidRPr="003536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(далее – Федеральный закон № 281-ФЗ) </w:t>
      </w:r>
      <w:r w:rsidRPr="003536AF">
        <w:rPr>
          <w:rFonts w:ascii="Times New Roman" w:hAnsi="Times New Roman" w:cs="Times New Roman"/>
          <w:sz w:val="24"/>
          <w:szCs w:val="24"/>
          <w:shd w:val="clear" w:color="auto" w:fill="FFFFFF"/>
        </w:rPr>
        <w:t>внесен ряд важных изменений, которые вступили в действие с 1 февраля 2024 года. В том числе предусмотрено, что организации, осуществляющие операции с денежными средствами и (или) иным имуществом, регулирование, контроль и надзор за которыми в соответствии с законодательством Российской Федерации осуществляет Центральный банк Российской Федерации (а в их число входят и страховые брокеры), обязаны представлять в Центральный банк Российской Федерации информацию о реализации в отношении блокируемых лиц специальных экономических мер, направленных на запрет (ограничение) совершения финансовых операций и (или) замораживание (блокирование) денежных средств и (или) иного имущества, принадлежащих блокируемым лицам, а также финансовых операций, совершаемых в интересах и (или) в пользу блокируемых лиц, в сроки, порядке, составе и формате, которые установлены Центральным банком Российской Федерации.</w:t>
      </w:r>
    </w:p>
    <w:p w14:paraId="135C8A87" w14:textId="77777777" w:rsidR="00656CF8" w:rsidRPr="003536AF" w:rsidRDefault="00832748" w:rsidP="003536AF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536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Следует иметь в виду, что </w:t>
      </w:r>
      <w:r w:rsidR="00656CF8" w:rsidRPr="003536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специальные экономические меры и блокирование в рамках осуществления противолегализационного контроля это разные по правовым основаниям меры, хотя и там, и там осуществляется блокирование денежных средств и иного имущества. Они регулируются разными федеральными законами и подзаконными актами. Безусловно, имеет смысл, если это подходит, учитывать опыт работы по реализации </w:t>
      </w:r>
      <w:r w:rsidR="00656CF8" w:rsidRPr="003536AF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Программы</w:t>
      </w:r>
      <w:r w:rsidR="00656CF8" w:rsidRPr="003536AF">
        <w:rPr>
          <w:rFonts w:ascii="Times New Roman" w:hAnsi="Times New Roman" w:cs="Times New Roman"/>
          <w:sz w:val="24"/>
          <w:szCs w:val="24"/>
        </w:rPr>
        <w:t>,  определяющей порядок применения мер по замораживанию (блокированию) денежных средств и иного имущества клиента и порядок проведения проверки наличия среди своих клиентов организаций и физических лиц, в отношении которых применены либо должны применяться меры по замораживанию (блокированию) денежных средств или иного имущества в рамках антиотмывочной деятельности.</w:t>
      </w:r>
    </w:p>
    <w:p w14:paraId="603B1DB4" w14:textId="77777777" w:rsidR="00BC5F81" w:rsidRPr="003536AF" w:rsidRDefault="00656CF8" w:rsidP="003536AF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536AF">
        <w:rPr>
          <w:rFonts w:ascii="Times New Roman" w:hAnsi="Times New Roman" w:cs="Times New Roman"/>
          <w:sz w:val="24"/>
          <w:szCs w:val="24"/>
        </w:rPr>
        <w:t>Страховые брокеры также могут дополнить предложенные проект Порядка реализации СЭМ с учетом указанных программ.</w:t>
      </w:r>
      <w:r w:rsidRPr="003536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56EF793A" w14:textId="77777777" w:rsidR="00BC5F81" w:rsidRPr="003536AF" w:rsidRDefault="00BC5F81" w:rsidP="003536AF">
      <w:pPr>
        <w:pStyle w:val="a3"/>
        <w:spacing w:line="240" w:lineRule="atLeast"/>
        <w:jc w:val="both"/>
      </w:pPr>
      <w:r w:rsidRPr="003536AF">
        <w:t> </w:t>
      </w:r>
    </w:p>
    <w:p w14:paraId="3C0A830F" w14:textId="7A9CD9F9" w:rsidR="00BC5F81" w:rsidRPr="003536AF" w:rsidRDefault="00BC5F81" w:rsidP="003536AF">
      <w:pPr>
        <w:pStyle w:val="a3"/>
        <w:numPr>
          <w:ilvl w:val="0"/>
          <w:numId w:val="1"/>
        </w:numPr>
        <w:spacing w:line="240" w:lineRule="atLeast"/>
        <w:jc w:val="both"/>
      </w:pPr>
      <w:r w:rsidRPr="003536AF">
        <w:t>Не очень пон</w:t>
      </w:r>
      <w:r w:rsidR="004F4C13" w:rsidRPr="003536AF">
        <w:t>ятно</w:t>
      </w:r>
      <w:r w:rsidRPr="003536AF">
        <w:t>, зачем утверждать данный порядок:</w:t>
      </w:r>
    </w:p>
    <w:p w14:paraId="7A5299E2" w14:textId="77777777" w:rsidR="00BC5F81" w:rsidRPr="003536AF" w:rsidRDefault="00BC5F81" w:rsidP="003536AF">
      <w:pPr>
        <w:pStyle w:val="a3"/>
        <w:spacing w:line="240" w:lineRule="atLeast"/>
        <w:ind w:left="720"/>
        <w:jc w:val="both"/>
      </w:pPr>
      <w:r w:rsidRPr="003536AF">
        <w:t>1</w:t>
      </w:r>
      <w:r w:rsidR="004F4C13" w:rsidRPr="003536AF">
        <w:t>)</w:t>
      </w:r>
      <w:r w:rsidRPr="003536AF">
        <w:t xml:space="preserve"> Порядок будет дублировать ПВК по ПОД/ФТ/ФРОМУ</w:t>
      </w:r>
    </w:p>
    <w:p w14:paraId="4DE65F39" w14:textId="77777777" w:rsidR="00BC5F81" w:rsidRPr="003536AF" w:rsidRDefault="00BC5F81" w:rsidP="003536AF">
      <w:pPr>
        <w:pStyle w:val="a3"/>
        <w:spacing w:line="240" w:lineRule="atLeast"/>
        <w:ind w:left="720"/>
        <w:jc w:val="both"/>
      </w:pPr>
      <w:r w:rsidRPr="003536AF">
        <w:t>2</w:t>
      </w:r>
      <w:r w:rsidR="004F4C13" w:rsidRPr="003536AF">
        <w:t>)</w:t>
      </w:r>
      <w:r w:rsidRPr="003536AF">
        <w:t xml:space="preserve"> в компании не будет оснований, для применения СЭМ;</w:t>
      </w:r>
    </w:p>
    <w:p w14:paraId="19DFEBBF" w14:textId="77777777" w:rsidR="00BC5F81" w:rsidRPr="003536AF" w:rsidRDefault="00BC5F81" w:rsidP="003536AF">
      <w:pPr>
        <w:pStyle w:val="a3"/>
        <w:spacing w:line="240" w:lineRule="atLeast"/>
        <w:ind w:left="720"/>
        <w:jc w:val="both"/>
      </w:pPr>
      <w:r w:rsidRPr="003536AF">
        <w:t>3</w:t>
      </w:r>
      <w:r w:rsidR="004F4C13" w:rsidRPr="003536AF">
        <w:t>)</w:t>
      </w:r>
      <w:r w:rsidRPr="003536AF">
        <w:t xml:space="preserve"> ни разу не встречал перечня блокируемых лиц в рамках Федерального закона от 30.12.2006 N 281-ФЗ. </w:t>
      </w:r>
    </w:p>
    <w:p w14:paraId="5B82E343" w14:textId="77777777" w:rsidR="00740C94" w:rsidRPr="003536AF" w:rsidRDefault="00740C94" w:rsidP="003536AF">
      <w:pPr>
        <w:pStyle w:val="a3"/>
        <w:spacing w:line="240" w:lineRule="atLeast"/>
        <w:ind w:left="720"/>
        <w:jc w:val="both"/>
      </w:pPr>
    </w:p>
    <w:p w14:paraId="3E63B04A" w14:textId="23C223C9" w:rsidR="00BC5F81" w:rsidRPr="003536AF" w:rsidRDefault="00740C94" w:rsidP="003536AF">
      <w:pPr>
        <w:pStyle w:val="a3"/>
        <w:spacing w:line="240" w:lineRule="atLeast"/>
        <w:jc w:val="both"/>
      </w:pPr>
      <w:r w:rsidRPr="003536AF">
        <w:t xml:space="preserve">Ответ: </w:t>
      </w:r>
      <w:r w:rsidR="00BC5F81" w:rsidRPr="003536AF">
        <w:t>В рамках Федерального закона от 07.08.2001 N 115-ФЗ формируются три перечня через личный кабинет ЦБ РФ, включая и перечень лиц, в отношении которых действует решение Комиссии о замораживании (блокировании) принадлежащих им денежных средств или иного имущества.</w:t>
      </w:r>
    </w:p>
    <w:p w14:paraId="6FB69B92" w14:textId="77777777" w:rsidR="00740C94" w:rsidRPr="003536AF" w:rsidRDefault="00740C94" w:rsidP="003536AF">
      <w:pPr>
        <w:pStyle w:val="a3"/>
        <w:spacing w:line="240" w:lineRule="atLeast"/>
        <w:jc w:val="both"/>
      </w:pPr>
    </w:p>
    <w:p w14:paraId="116EDFAD" w14:textId="742F863E" w:rsidR="00BC5F81" w:rsidRPr="003536AF" w:rsidRDefault="00BC5F81" w:rsidP="003536AF">
      <w:pPr>
        <w:pStyle w:val="a3"/>
        <w:numPr>
          <w:ilvl w:val="0"/>
          <w:numId w:val="1"/>
        </w:numPr>
        <w:spacing w:line="240" w:lineRule="atLeast"/>
        <w:jc w:val="both"/>
      </w:pPr>
      <w:r w:rsidRPr="003536AF">
        <w:t>Клиенты страхового брокера в рамках 115-ФЗ проверяются по трем перечням. И если клиент вдруг попадет в перечень лиц, в отношении которых действует решение Комиссии о замораживании (блокировании) принадлежащих им денежных средств или иного имущества, то Росфинмониторинг будет об этом уведомлен незамедлительно в день применения мер по замораживанию (блокированию) денежных средств или иного имущества организации и физического лица.</w:t>
      </w:r>
    </w:p>
    <w:p w14:paraId="6587ACB0" w14:textId="77777777" w:rsidR="00BC5F81" w:rsidRPr="003536AF" w:rsidRDefault="00BC5F81" w:rsidP="003536AF">
      <w:pPr>
        <w:pStyle w:val="a3"/>
        <w:spacing w:line="240" w:lineRule="atLeast"/>
        <w:ind w:left="708"/>
        <w:jc w:val="both"/>
      </w:pPr>
      <w:r w:rsidRPr="003536AF">
        <w:t>Все случаи применения мер по замораживанию (блокированию) принадлежащих клиенту денежных средств или иного имущества фиксируются Ответственным сотрудником в Журнале учета информации о примененных мерах.</w:t>
      </w:r>
    </w:p>
    <w:p w14:paraId="20F8C8A9" w14:textId="77777777" w:rsidR="00BC5F81" w:rsidRPr="003536AF" w:rsidRDefault="00BC5F81" w:rsidP="003536AF">
      <w:pPr>
        <w:pStyle w:val="a3"/>
        <w:spacing w:line="240" w:lineRule="atLeast"/>
        <w:jc w:val="both"/>
      </w:pPr>
      <w:r w:rsidRPr="003536AF">
        <w:t> </w:t>
      </w:r>
    </w:p>
    <w:p w14:paraId="0336C461" w14:textId="77777777" w:rsidR="004F4C13" w:rsidRPr="003536AF" w:rsidRDefault="004F4C13" w:rsidP="003536AF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36AF">
        <w:rPr>
          <w:rFonts w:ascii="Times New Roman" w:hAnsi="Times New Roman" w:cs="Times New Roman"/>
          <w:sz w:val="24"/>
          <w:szCs w:val="24"/>
          <w:shd w:val="clear" w:color="auto" w:fill="FFFFFF"/>
        </w:rPr>
        <w:t>Ответ: В соответствии с п. 1 ст. 3 Федерального закона N 281-ФЗ специальные экономические меры носят временный характер и применяются независимо от </w:t>
      </w:r>
      <w:hyperlink r:id="rId5" w:anchor="/document/12133529/entry/0" w:history="1">
        <w:r w:rsidRPr="003536AF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других мер</w:t>
        </w:r>
      </w:hyperlink>
      <w:r w:rsidRPr="003536AF">
        <w:rPr>
          <w:rFonts w:ascii="Times New Roman" w:hAnsi="Times New Roman" w:cs="Times New Roman"/>
          <w:sz w:val="24"/>
          <w:szCs w:val="24"/>
          <w:shd w:val="clear" w:color="auto" w:fill="FFFFFF"/>
        </w:rPr>
        <w:t>, направленных на защиту интересов Российской Федерации, обеспечение безопасности Российской Федерации, а также на защиту прав и свобод ее граждан.</w:t>
      </w:r>
    </w:p>
    <w:p w14:paraId="67186D91" w14:textId="77777777" w:rsidR="004F4C13" w:rsidRPr="003536AF" w:rsidRDefault="004F4C13" w:rsidP="003536AF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36AF">
        <w:rPr>
          <w:rFonts w:ascii="Times New Roman" w:hAnsi="Times New Roman" w:cs="Times New Roman"/>
          <w:sz w:val="24"/>
          <w:szCs w:val="24"/>
          <w:shd w:val="clear" w:color="auto" w:fill="FFFFFF"/>
        </w:rPr>
        <w:t>В ответе на вопрос № 2 было отмечено, что нельзя с</w:t>
      </w:r>
      <w:r w:rsidR="001A3975" w:rsidRPr="003536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водить </w:t>
      </w:r>
      <w:r w:rsidRPr="003536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реализацию СЭМ </w:t>
      </w:r>
      <w:r w:rsidR="00BB47D5" w:rsidRPr="003536AF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Pr="003536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деятельност</w:t>
      </w:r>
      <w:r w:rsidR="00BB47D5" w:rsidRPr="003536AF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3536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противолегализационному контролю.</w:t>
      </w:r>
    </w:p>
    <w:p w14:paraId="2F303396" w14:textId="77777777" w:rsidR="001A3975" w:rsidRPr="003536AF" w:rsidRDefault="001A3975" w:rsidP="003536AF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36AF">
        <w:rPr>
          <w:rFonts w:ascii="Times New Roman" w:hAnsi="Times New Roman" w:cs="Times New Roman"/>
          <w:sz w:val="24"/>
          <w:szCs w:val="24"/>
          <w:shd w:val="clear" w:color="auto" w:fill="FFFFFF"/>
        </w:rPr>
        <w:t>Согласно п. 1 ст. 4 Федерального закона N 281-ФЗ решение  о применении специальных экономических мер в отношении конкретных иностранного государства и (или) иностранных организаций и (или) иностранных граждан, и (или) лиц без гражданства и о сроке, в течение которого данные специальные экономические меры будут применяться, принимается Президентом Российской Федерации на основе предложений Совета Безопасности Российской Федерации с обязательным незамедлительным информированием Совета Федерации Федерального Собрания Российской Федерации и Государственной Думы Федерального Собрания Российской Федерации о таком решении.</w:t>
      </w:r>
    </w:p>
    <w:p w14:paraId="6737DF27" w14:textId="77777777" w:rsidR="001A3975" w:rsidRPr="003536AF" w:rsidRDefault="001A3975" w:rsidP="003536AF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36AF">
        <w:rPr>
          <w:rFonts w:ascii="Times New Roman" w:hAnsi="Times New Roman" w:cs="Times New Roman"/>
          <w:sz w:val="24"/>
          <w:szCs w:val="24"/>
          <w:shd w:val="clear" w:color="auto" w:fill="FFFFFF"/>
        </w:rPr>
        <w:t>В соответствии с. П. 3 ст. 4 Правительство Российской Федерации на основании решения Президента Российской Федерации в соответствии с настоящим Федеральным законом устанавливает </w:t>
      </w:r>
      <w:hyperlink r:id="rId6" w:anchor="/document/71264134/entry/1000" w:history="1">
        <w:r w:rsidRPr="003536AF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перечень</w:t>
        </w:r>
      </w:hyperlink>
      <w:r w:rsidRPr="003536AF">
        <w:rPr>
          <w:rFonts w:ascii="Times New Roman" w:hAnsi="Times New Roman" w:cs="Times New Roman"/>
          <w:sz w:val="24"/>
          <w:szCs w:val="24"/>
          <w:shd w:val="clear" w:color="auto" w:fill="FFFFFF"/>
        </w:rPr>
        <w:t> конкретных действий, на совершение которых вводится </w:t>
      </w:r>
      <w:hyperlink r:id="rId7" w:anchor="/document/70712500/entry/0" w:history="1">
        <w:r w:rsidRPr="003536AF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запрет</w:t>
        </w:r>
      </w:hyperlink>
      <w:r w:rsidRPr="003536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совершения и (или) в отношении которых вводится обязанность совершения, и иных ограничений. В случае, если реализация специальных экономических мер требует решения Центрального банка Российской Федерации, то запрет совершения и </w:t>
      </w:r>
      <w:r w:rsidRPr="003536AF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(или) обязанность совершения действий и иные ограничения устанавливаются Центральным банком Российской Федерации во взаимодействии с Правительством Российской Федерации.</w:t>
      </w:r>
    </w:p>
    <w:p w14:paraId="6578B6F4" w14:textId="77777777" w:rsidR="001A3975" w:rsidRPr="003536AF" w:rsidRDefault="001A3975" w:rsidP="003536AF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36AF">
        <w:rPr>
          <w:rFonts w:ascii="Times New Roman" w:hAnsi="Times New Roman" w:cs="Times New Roman"/>
          <w:sz w:val="24"/>
          <w:szCs w:val="24"/>
          <w:shd w:val="clear" w:color="auto" w:fill="FFFFFF"/>
        </w:rPr>
        <w:t>При этом п. 2 ст. 4.1 данного законодательного акта устанавливает, что применение организациями и лицами, указанными соответственно в </w:t>
      </w:r>
      <w:hyperlink r:id="rId8" w:anchor="/document/12123862/entry/5" w:history="1">
        <w:r w:rsidRPr="003536AF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статьях 5</w:t>
        </w:r>
      </w:hyperlink>
      <w:r w:rsidRPr="003536AF">
        <w:rPr>
          <w:rFonts w:ascii="Times New Roman" w:hAnsi="Times New Roman" w:cs="Times New Roman"/>
          <w:sz w:val="24"/>
          <w:szCs w:val="24"/>
          <w:shd w:val="clear" w:color="auto" w:fill="FFFFFF"/>
        </w:rPr>
        <w:t> и </w:t>
      </w:r>
      <w:hyperlink r:id="rId9" w:anchor="/document/12123862/entry/7100" w:history="1">
        <w:r w:rsidRPr="003536AF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7.1</w:t>
        </w:r>
      </w:hyperlink>
      <w:r w:rsidRPr="003536AF">
        <w:rPr>
          <w:rFonts w:ascii="Times New Roman" w:hAnsi="Times New Roman" w:cs="Times New Roman"/>
          <w:sz w:val="24"/>
          <w:szCs w:val="24"/>
          <w:shd w:val="clear" w:color="auto" w:fill="FFFFFF"/>
        </w:rPr>
        <w:t> Федерального закона от 7 августа 2001 года N 115-ФЗ "О противодействии легализации (отмыванию) доходов, полученных преступным путем, и финансированию терроризма", принудительных мер по замораживанию (блокированию) денежных средств и иного имущества, предусмотренных резолюциями Совета Безопасности Организации Объединенных Наций, связанными с противодействием терроризму и распространению оружия массового уничтожения, отмена указанными организациями и лицами данных принудительных мер, а также реализация федеральными органами исполнительной власти своих полномочий и иными заинтересованными органами и организациями своих прав и обязанностей, связанных с применением мер по замораживанию (блокированию) денежных средств и иного имущества, предусмотренных указанными резолюциями Совета Безопасности Организации Объединенных Наций, осуществляются с учетом особенностей, установленных Федеральным законом от 7 августа 2001 года N 115-ФЗ "О противодействии легализации (отмыванию) доходов, полученных преступным путем, и финансированию терроризма" и иными федеральными законами.</w:t>
      </w:r>
    </w:p>
    <w:p w14:paraId="630F9C09" w14:textId="77777777" w:rsidR="00103CDF" w:rsidRPr="003536AF" w:rsidRDefault="00103CDF" w:rsidP="003536AF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8E1E699" w14:textId="77777777" w:rsidR="00103CDF" w:rsidRPr="003536AF" w:rsidRDefault="00103CDF" w:rsidP="003536AF">
      <w:pPr>
        <w:pStyle w:val="a3"/>
        <w:numPr>
          <w:ilvl w:val="0"/>
          <w:numId w:val="1"/>
        </w:numPr>
        <w:spacing w:line="240" w:lineRule="atLeast"/>
        <w:jc w:val="both"/>
      </w:pPr>
      <w:r w:rsidRPr="003536AF">
        <w:t>Почему в  п.5.1 Порядка делается ссылка на ст. 57 Федерального закона от 10.07.2002 г. № 86-ФЗ «О Центральном банке Российской Федерации (Банке России)», а в п..5.6 Порядка - ссылка на ст. 7</w:t>
      </w:r>
      <w:r w:rsidR="00B13A27" w:rsidRPr="003536AF">
        <w:t>6</w:t>
      </w:r>
      <w:r w:rsidRPr="003536AF">
        <w:t>.</w:t>
      </w:r>
      <w:r w:rsidR="00B13A27" w:rsidRPr="003536AF">
        <w:t>6</w:t>
      </w:r>
      <w:r w:rsidRPr="003536AF">
        <w:t>. этого же федерального закона, ведь указанные статьи относятся к кредитным организациям?</w:t>
      </w:r>
    </w:p>
    <w:p w14:paraId="3D5879E9" w14:textId="77777777" w:rsidR="004F4C13" w:rsidRPr="003536AF" w:rsidRDefault="004F4C13" w:rsidP="003536AF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649C2EE" w14:textId="77777777" w:rsidR="00103CDF" w:rsidRPr="003536AF" w:rsidRDefault="00103CDF" w:rsidP="003536AF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536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Ответ: ссылки на </w:t>
      </w:r>
      <w:hyperlink r:id="rId10" w:anchor="l247" w:tgtFrame="_blank" w:history="1">
        <w:r w:rsidRPr="003536A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статьи 57</w:t>
        </w:r>
      </w:hyperlink>
      <w:r w:rsidRPr="003536AF">
        <w:rPr>
          <w:rFonts w:ascii="Times New Roman" w:hAnsi="Times New Roman" w:cs="Times New Roman"/>
          <w:sz w:val="24"/>
          <w:szCs w:val="24"/>
          <w:shd w:val="clear" w:color="auto" w:fill="FFFFFF"/>
        </w:rPr>
        <w:t> и </w:t>
      </w:r>
      <w:hyperlink r:id="rId11" w:anchor="l1940" w:tgtFrame="_blank" w:history="1">
        <w:r w:rsidRPr="003536A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76.6</w:t>
        </w:r>
      </w:hyperlink>
      <w:r w:rsidRPr="003536AF">
        <w:rPr>
          <w:rFonts w:ascii="Times New Roman" w:hAnsi="Times New Roman" w:cs="Times New Roman"/>
          <w:sz w:val="24"/>
          <w:szCs w:val="24"/>
          <w:shd w:val="clear" w:color="auto" w:fill="FFFFFF"/>
        </w:rPr>
        <w:t> Федерального закон</w:t>
      </w:r>
      <w:r w:rsidR="00B13A27" w:rsidRPr="003536AF">
        <w:rPr>
          <w:rFonts w:ascii="Times New Roman" w:hAnsi="Times New Roman" w:cs="Times New Roman"/>
          <w:sz w:val="24"/>
          <w:szCs w:val="24"/>
          <w:shd w:val="clear" w:color="auto" w:fill="FFFFFF"/>
        </w:rPr>
        <w:t>а от 10 июля 2002 года N 86-ФЗ «</w:t>
      </w:r>
      <w:r w:rsidRPr="003536AF">
        <w:rPr>
          <w:rFonts w:ascii="Times New Roman" w:hAnsi="Times New Roman" w:cs="Times New Roman"/>
          <w:sz w:val="24"/>
          <w:szCs w:val="24"/>
          <w:shd w:val="clear" w:color="auto" w:fill="FFFFFF"/>
        </w:rPr>
        <w:t>О Центральном банке Российской Федерации (Банке России)</w:t>
      </w:r>
      <w:r w:rsidR="00B13A27" w:rsidRPr="003536AF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3536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проекте Порядка реализации СЭМ сделаны в связи с тем, что такие ссылки имеют место в </w:t>
      </w:r>
      <w:r w:rsidRPr="003536AF">
        <w:rPr>
          <w:rFonts w:ascii="Times New Roman" w:hAnsi="Times New Roman" w:cs="Times New Roman"/>
          <w:sz w:val="24"/>
          <w:szCs w:val="24"/>
        </w:rPr>
        <w:t>Указании Банка России от 15.01.2024 г. № 6670-У «О сроках, порядке, составе и формате представления организациями, осуществляющими операции с денежными средствами и (или) иным имуществом, регулирование, контроль и надзор за которыми в соответствии с законодательством Российской Федерации осуществляет Центральный банк Российской Федерации, в Центральный банк Российской Федерации информации о реализации в отношении блокируемых лиц специальных экономических мер, направленных на запрет (ограничение) совершения финансовых операций и (или) замораживание (блокирование) денежных средств и (или) иного имущества, принадлежащих блокируемым лицам, а также финансовых операций, совершаемых в интересах и (или) в пользу блокируемых лиц»</w:t>
      </w:r>
      <w:r w:rsidR="00B13A27" w:rsidRPr="003536AF">
        <w:rPr>
          <w:rFonts w:ascii="Times New Roman" w:hAnsi="Times New Roman" w:cs="Times New Roman"/>
          <w:sz w:val="24"/>
          <w:szCs w:val="24"/>
        </w:rPr>
        <w:t>.</w:t>
      </w:r>
    </w:p>
    <w:p w14:paraId="56C7CB6C" w14:textId="77777777" w:rsidR="00B13A27" w:rsidRPr="003536AF" w:rsidRDefault="00B13A27" w:rsidP="003536AF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36AF">
        <w:rPr>
          <w:rFonts w:ascii="Times New Roman" w:hAnsi="Times New Roman" w:cs="Times New Roman"/>
          <w:sz w:val="24"/>
          <w:szCs w:val="24"/>
        </w:rPr>
        <w:t xml:space="preserve">Однако, поскольку пока нет нормативных требований к внутренним нормативным документам организаций, </w:t>
      </w:r>
      <w:r w:rsidRPr="003536AF">
        <w:rPr>
          <w:rFonts w:ascii="Times New Roman" w:hAnsi="Times New Roman" w:cs="Times New Roman"/>
          <w:sz w:val="24"/>
          <w:szCs w:val="24"/>
          <w:shd w:val="clear" w:color="auto" w:fill="FFFFFF"/>
        </w:rPr>
        <w:t>осуществляющим операции с денежными средствами и (или) иным имуществом, регулирование, контроль и надзор за которыми в соответствии с законодательством Российской Федерации осуществляет Центральный банк Российской Федерации, в части реализации СЭМ, то в принципе страховые брокеры могут не ссылаться на указанные статьи Федерального закона от 10 июля 2002 года N 86-ФЗ "О Центральном банке Российской Федерации (Банке России)».</w:t>
      </w:r>
    </w:p>
    <w:sectPr w:rsidR="00B13A27" w:rsidRPr="003536AF" w:rsidSect="00406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AF6730"/>
    <w:multiLevelType w:val="hybridMultilevel"/>
    <w:tmpl w:val="15083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D70143"/>
    <w:multiLevelType w:val="hybridMultilevel"/>
    <w:tmpl w:val="5E126CA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3327396">
    <w:abstractNumId w:val="0"/>
  </w:num>
  <w:num w:numId="2" w16cid:durableId="1386375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F81"/>
    <w:rsid w:val="00103CDF"/>
    <w:rsid w:val="001A3975"/>
    <w:rsid w:val="003536AF"/>
    <w:rsid w:val="0040623D"/>
    <w:rsid w:val="00460A69"/>
    <w:rsid w:val="004F4C13"/>
    <w:rsid w:val="005607A1"/>
    <w:rsid w:val="00656CF8"/>
    <w:rsid w:val="00695136"/>
    <w:rsid w:val="00714922"/>
    <w:rsid w:val="00724920"/>
    <w:rsid w:val="00740C94"/>
    <w:rsid w:val="007E7BF6"/>
    <w:rsid w:val="00832748"/>
    <w:rsid w:val="00B13A27"/>
    <w:rsid w:val="00BB47D5"/>
    <w:rsid w:val="00BC5F81"/>
    <w:rsid w:val="00C40931"/>
    <w:rsid w:val="00CC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E2617"/>
  <w15:docId w15:val="{4EB6770F-E645-40C2-B3C8-B653C2BA8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6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5F81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F4C1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03C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8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vo.garant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vo.garant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vo.garant.ru/" TargetMode="External"/><Relationship Id="rId11" Type="http://schemas.openxmlformats.org/officeDocument/2006/relationships/hyperlink" Target="https://normativ.kontur.ru/document?moduleId=1&amp;documentId=465017" TargetMode="External"/><Relationship Id="rId5" Type="http://schemas.openxmlformats.org/officeDocument/2006/relationships/hyperlink" Target="https://ivo.garant.ru/" TargetMode="External"/><Relationship Id="rId10" Type="http://schemas.openxmlformats.org/officeDocument/2006/relationships/hyperlink" Target="https://normativ.kontur.ru/document?moduleId=1&amp;documentId=4650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1519</Words>
  <Characters>8662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 Буйвидович</cp:lastModifiedBy>
  <cp:revision>2</cp:revision>
  <dcterms:created xsi:type="dcterms:W3CDTF">2025-02-10T11:38:00Z</dcterms:created>
  <dcterms:modified xsi:type="dcterms:W3CDTF">2025-02-10T11:38:00Z</dcterms:modified>
</cp:coreProperties>
</file>